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FB1" w:rsidRDefault="00125FB1">
      <w:pPr>
        <w:pStyle w:val="Nadpis1"/>
      </w:pPr>
      <w:bookmarkStart w:id="0" w:name="_GoBack"/>
      <w:bookmarkEnd w:id="0"/>
      <w:r>
        <w:t>Vzdělávací oblast: Matematika a její aplikace</w:t>
      </w:r>
    </w:p>
    <w:p w:rsidR="00CD7866" w:rsidRPr="00CD7866" w:rsidRDefault="003D31AD" w:rsidP="00CD7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</w:t>
      </w:r>
      <w:r w:rsidR="00CD7866">
        <w:rPr>
          <w:b/>
          <w:sz w:val="28"/>
          <w:szCs w:val="28"/>
        </w:rPr>
        <w:t>: Matematika</w:t>
      </w:r>
    </w:p>
    <w:p w:rsidR="00943048" w:rsidRDefault="00943048">
      <w:pPr>
        <w:rPr>
          <w:sz w:val="28"/>
        </w:rPr>
      </w:pPr>
    </w:p>
    <w:p w:rsidR="00125FB1" w:rsidRDefault="00125FB1">
      <w:pPr>
        <w:rPr>
          <w:sz w:val="28"/>
        </w:rPr>
      </w:pPr>
      <w:r>
        <w:rPr>
          <w:sz w:val="28"/>
        </w:rPr>
        <w:t>Ročník: 1</w:t>
      </w:r>
      <w:r w:rsidR="00963596">
        <w:rPr>
          <w:sz w:val="28"/>
        </w:rPr>
        <w:t>.</w:t>
      </w:r>
      <w:r>
        <w:rPr>
          <w:sz w:val="28"/>
        </w:rPr>
        <w:t xml:space="preserve"> 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402"/>
        <w:gridCol w:w="2977"/>
        <w:gridCol w:w="2835"/>
      </w:tblGrid>
      <w:tr w:rsidR="00125F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387" w:type="dxa"/>
            <w:vAlign w:val="center"/>
          </w:tcPr>
          <w:p w:rsidR="00125FB1" w:rsidRDefault="00125FB1" w:rsidP="00860587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3402" w:type="dxa"/>
            <w:vAlign w:val="center"/>
          </w:tcPr>
          <w:p w:rsidR="00125FB1" w:rsidRDefault="00125FB1" w:rsidP="00860587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7" w:type="dxa"/>
            <w:vAlign w:val="center"/>
          </w:tcPr>
          <w:p w:rsidR="006C3F72" w:rsidRDefault="006C3F72" w:rsidP="00860587">
            <w:pPr>
              <w:pStyle w:val="Nadpis2"/>
              <w:jc w:val="center"/>
            </w:pPr>
            <w:r>
              <w:t>Průřezová témata</w:t>
            </w:r>
          </w:p>
          <w:p w:rsidR="006C3F72" w:rsidRDefault="006C3F72" w:rsidP="008605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Mezipředmětové vztahy</w:t>
            </w:r>
          </w:p>
          <w:p w:rsidR="00125FB1" w:rsidRDefault="006C3F72" w:rsidP="00860587">
            <w:pPr>
              <w:pStyle w:val="Nadpis2"/>
              <w:jc w:val="center"/>
            </w:pPr>
            <w:r>
              <w:t xml:space="preserve">Projekty </w:t>
            </w:r>
            <w:proofErr w:type="gramStart"/>
            <w:r>
              <w:t>a  kurzy</w:t>
            </w:r>
            <w:proofErr w:type="gramEnd"/>
          </w:p>
        </w:tc>
        <w:tc>
          <w:tcPr>
            <w:tcW w:w="2835" w:type="dxa"/>
            <w:vAlign w:val="center"/>
          </w:tcPr>
          <w:p w:rsidR="00125FB1" w:rsidRDefault="00125FB1" w:rsidP="00860587">
            <w:pPr>
              <w:pStyle w:val="Nadpis2"/>
              <w:jc w:val="center"/>
            </w:pPr>
            <w:r>
              <w:t>Poznámky</w:t>
            </w:r>
          </w:p>
        </w:tc>
      </w:tr>
      <w:tr w:rsidR="00125FB1">
        <w:tblPrEx>
          <w:tblCellMar>
            <w:top w:w="0" w:type="dxa"/>
            <w:bottom w:w="0" w:type="dxa"/>
          </w:tblCellMar>
        </w:tblPrEx>
        <w:tc>
          <w:tcPr>
            <w:tcW w:w="5387" w:type="dxa"/>
          </w:tcPr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 xml:space="preserve">zná číslice </w:t>
            </w:r>
            <w:r w:rsidR="00D31AF1" w:rsidRPr="000908DA">
              <w:rPr>
                <w:sz w:val="24"/>
              </w:rPr>
              <w:t>0</w:t>
            </w:r>
            <w:r w:rsidRPr="000908DA">
              <w:rPr>
                <w:sz w:val="24"/>
              </w:rPr>
              <w:t xml:space="preserve"> až 20, umí je napsat a přečíst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zná význam méně, více, první, poslední, větší, menší apod.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umí seřadit čísla podle velikosti</w:t>
            </w:r>
            <w:r w:rsidR="00D31AF1" w:rsidRPr="000908DA">
              <w:rPr>
                <w:sz w:val="24"/>
              </w:rPr>
              <w:t xml:space="preserve"> 0-20 vzestupně a sestupně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umí zakreslit čísla do 20 na číselnou osu</w:t>
            </w:r>
          </w:p>
          <w:p w:rsidR="00125FB1" w:rsidRPr="000908DA" w:rsidRDefault="00F92BA3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zná a používá matematické</w:t>
            </w:r>
            <w:r w:rsidR="00125FB1" w:rsidRPr="000908DA">
              <w:rPr>
                <w:sz w:val="24"/>
              </w:rPr>
              <w:t xml:space="preserve"> </w:t>
            </w:r>
            <w:proofErr w:type="gramStart"/>
            <w:r w:rsidR="00125FB1" w:rsidRPr="000908DA">
              <w:rPr>
                <w:sz w:val="24"/>
              </w:rPr>
              <w:t xml:space="preserve">symboly </w:t>
            </w:r>
            <w:r w:rsidRPr="000908DA">
              <w:rPr>
                <w:sz w:val="24"/>
              </w:rPr>
              <w:t xml:space="preserve"> </w:t>
            </w:r>
            <w:r w:rsidR="00125FB1" w:rsidRPr="000908DA">
              <w:rPr>
                <w:sz w:val="24"/>
              </w:rPr>
              <w:t>+</w:t>
            </w:r>
            <w:proofErr w:type="gramEnd"/>
            <w:r w:rsidR="00125FB1" w:rsidRPr="000908DA">
              <w:rPr>
                <w:sz w:val="24"/>
              </w:rPr>
              <w:t xml:space="preserve">, </w:t>
            </w:r>
            <w:r w:rsidR="003D31AD" w:rsidRPr="000908DA">
              <w:rPr>
                <w:sz w:val="24"/>
              </w:rPr>
              <w:t>–</w:t>
            </w:r>
            <w:r w:rsidR="00125FB1" w:rsidRPr="000908DA">
              <w:rPr>
                <w:sz w:val="24"/>
              </w:rPr>
              <w:t xml:space="preserve"> , = , &lt; , &gt;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umí zapsat, přečíst, vyřešit příklady na sčítání a odčítání do dvaceti bez přechodu přes desítku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provádí rozklad na desítky a jednotky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řeší jednoduché slovní úlohy</w:t>
            </w:r>
          </w:p>
          <w:p w:rsidR="005673AD" w:rsidRPr="000908DA" w:rsidRDefault="005673AD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modeluje reálné situace</w:t>
            </w:r>
          </w:p>
          <w:p w:rsidR="00D31AF1" w:rsidRPr="000908DA" w:rsidRDefault="00D31AF1" w:rsidP="00D31AF1">
            <w:pPr>
              <w:ind w:left="284"/>
              <w:rPr>
                <w:sz w:val="24"/>
              </w:rPr>
            </w:pPr>
          </w:p>
          <w:p w:rsidR="00D31AF1" w:rsidRPr="000908DA" w:rsidRDefault="00D31AF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 xml:space="preserve">orientuje se v čase </w:t>
            </w:r>
          </w:p>
          <w:p w:rsidR="00D31AF1" w:rsidRPr="000908DA" w:rsidRDefault="00D31AF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pozná a zakreslí celou hodinu a půl hodiny</w:t>
            </w:r>
          </w:p>
          <w:p w:rsidR="00D31AF1" w:rsidRPr="000908DA" w:rsidRDefault="00D31AF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doplňuje tabulky a jednoduché logické řady</w:t>
            </w:r>
          </w:p>
          <w:p w:rsidR="005C2879" w:rsidRPr="000908DA" w:rsidRDefault="005C2879" w:rsidP="005C2879">
            <w:pPr>
              <w:ind w:left="284"/>
              <w:rPr>
                <w:sz w:val="24"/>
              </w:rPr>
            </w:pPr>
          </w:p>
          <w:p w:rsidR="005360BC" w:rsidRPr="000908DA" w:rsidRDefault="005360BC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 xml:space="preserve">pozná české mince </w:t>
            </w:r>
            <w:r w:rsidR="00DC5C8E" w:rsidRPr="000908DA">
              <w:rPr>
                <w:sz w:val="24"/>
              </w:rPr>
              <w:t>do 20 Kč</w:t>
            </w:r>
          </w:p>
          <w:p w:rsidR="00125FB1" w:rsidRPr="000908DA" w:rsidRDefault="00125FB1">
            <w:pPr>
              <w:rPr>
                <w:sz w:val="24"/>
              </w:rPr>
            </w:pPr>
          </w:p>
          <w:p w:rsidR="00B41B29" w:rsidRPr="000908DA" w:rsidRDefault="00B41B29">
            <w:pPr>
              <w:rPr>
                <w:sz w:val="24"/>
              </w:rPr>
            </w:pP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rozlišuje a umí pojmenovat jednoduché geom. útvary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modeluje jedn. geom. útvary v rovině</w:t>
            </w:r>
          </w:p>
          <w:p w:rsidR="00125FB1" w:rsidRPr="000908DA" w:rsidRDefault="005673AD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 xml:space="preserve">je seznámen </w:t>
            </w:r>
            <w:r w:rsidR="00F92BA3" w:rsidRPr="000908DA">
              <w:rPr>
                <w:sz w:val="24"/>
              </w:rPr>
              <w:t>s</w:t>
            </w:r>
            <w:r w:rsidRPr="000908DA">
              <w:rPr>
                <w:sz w:val="24"/>
              </w:rPr>
              <w:t xml:space="preserve"> geometrickými tělesy</w:t>
            </w:r>
            <w:r w:rsidR="00125FB1" w:rsidRPr="000908DA">
              <w:rPr>
                <w:sz w:val="24"/>
              </w:rPr>
              <w:t xml:space="preserve"> – krychle, koule</w:t>
            </w:r>
            <w:r w:rsidR="00F92BA3" w:rsidRPr="000908DA">
              <w:rPr>
                <w:sz w:val="24"/>
              </w:rPr>
              <w:t>, kvádr, jehlan</w:t>
            </w:r>
            <w:r w:rsidR="00DC5C8E" w:rsidRPr="000908DA">
              <w:rPr>
                <w:sz w:val="24"/>
              </w:rPr>
              <w:t>, kužel, válec</w:t>
            </w:r>
          </w:p>
          <w:p w:rsidR="00125FB1" w:rsidRPr="000908DA" w:rsidRDefault="00125FB1" w:rsidP="00FE6250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lastRenderedPageBreak/>
              <w:t>geom. útvary třídí podle tvaru, velikosti, barev</w:t>
            </w:r>
          </w:p>
          <w:p w:rsidR="00125FB1" w:rsidRPr="000908DA" w:rsidRDefault="00125FB1" w:rsidP="00E23E33">
            <w:pPr>
              <w:numPr>
                <w:ilvl w:val="0"/>
                <w:numId w:val="1"/>
              </w:numPr>
              <w:rPr>
                <w:sz w:val="24"/>
              </w:rPr>
            </w:pPr>
            <w:r w:rsidRPr="000908DA">
              <w:rPr>
                <w:sz w:val="24"/>
              </w:rPr>
              <w:t>orientuje se v prostoru – nahoře, dole, před,</w:t>
            </w:r>
            <w:r w:rsidR="00F92BA3" w:rsidRPr="000908DA">
              <w:rPr>
                <w:sz w:val="24"/>
              </w:rPr>
              <w:t xml:space="preserve"> </w:t>
            </w:r>
            <w:r w:rsidRPr="000908DA">
              <w:rPr>
                <w:sz w:val="24"/>
              </w:rPr>
              <w:t>za apod.</w:t>
            </w:r>
          </w:p>
        </w:tc>
        <w:tc>
          <w:tcPr>
            <w:tcW w:w="3402" w:type="dxa"/>
          </w:tcPr>
          <w:p w:rsidR="00125FB1" w:rsidRPr="000908DA" w:rsidRDefault="000908DA" w:rsidP="000908D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>č</w:t>
            </w:r>
            <w:r w:rsidR="00D31AF1" w:rsidRPr="000908DA">
              <w:rPr>
                <w:sz w:val="24"/>
              </w:rPr>
              <w:t>ísla a p</w:t>
            </w:r>
            <w:r w:rsidR="005673AD" w:rsidRPr="000908DA">
              <w:rPr>
                <w:sz w:val="24"/>
              </w:rPr>
              <w:t>očet</w:t>
            </w:r>
            <w:r w:rsidR="00125FB1" w:rsidRPr="000908DA">
              <w:rPr>
                <w:sz w:val="24"/>
              </w:rPr>
              <w:t xml:space="preserve">ní </w:t>
            </w:r>
            <w:r w:rsidR="005673AD" w:rsidRPr="000908DA">
              <w:rPr>
                <w:sz w:val="24"/>
              </w:rPr>
              <w:t xml:space="preserve">operace </w:t>
            </w:r>
            <w:proofErr w:type="gramStart"/>
            <w:r w:rsidR="005673AD" w:rsidRPr="000908DA">
              <w:rPr>
                <w:sz w:val="24"/>
              </w:rPr>
              <w:t xml:space="preserve">0 </w:t>
            </w:r>
            <w:r w:rsidR="003D31AD" w:rsidRPr="000908DA">
              <w:rPr>
                <w:sz w:val="24"/>
              </w:rPr>
              <w:t>–</w:t>
            </w:r>
            <w:r w:rsidR="005673AD" w:rsidRPr="000908DA">
              <w:rPr>
                <w:sz w:val="24"/>
              </w:rPr>
              <w:t xml:space="preserve"> 20</w:t>
            </w:r>
            <w:proofErr w:type="gramEnd"/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D31AF1" w:rsidRDefault="00D31AF1">
            <w:pPr>
              <w:rPr>
                <w:sz w:val="24"/>
              </w:rPr>
            </w:pPr>
          </w:p>
          <w:p w:rsidR="000908DA" w:rsidRPr="000908DA" w:rsidRDefault="000908DA">
            <w:pPr>
              <w:rPr>
                <w:sz w:val="24"/>
              </w:rPr>
            </w:pPr>
          </w:p>
          <w:p w:rsidR="00D31AF1" w:rsidRPr="000908DA" w:rsidRDefault="00D31AF1">
            <w:pPr>
              <w:rPr>
                <w:sz w:val="24"/>
              </w:rPr>
            </w:pPr>
          </w:p>
          <w:p w:rsidR="00125FB1" w:rsidRPr="000908DA" w:rsidRDefault="000908DA" w:rsidP="000908D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z</w:t>
            </w:r>
            <w:r w:rsidR="00D31AF1" w:rsidRPr="000908DA">
              <w:rPr>
                <w:sz w:val="24"/>
              </w:rPr>
              <w:t>ávislosti, vztahy a práce s daty</w:t>
            </w:r>
          </w:p>
          <w:p w:rsidR="00D31AF1" w:rsidRPr="000908DA" w:rsidRDefault="00D31AF1">
            <w:pPr>
              <w:rPr>
                <w:sz w:val="24"/>
              </w:rPr>
            </w:pPr>
          </w:p>
          <w:p w:rsidR="00DC5C8E" w:rsidRPr="000908DA" w:rsidRDefault="00DC5C8E">
            <w:pPr>
              <w:rPr>
                <w:sz w:val="24"/>
              </w:rPr>
            </w:pPr>
          </w:p>
          <w:p w:rsidR="001B0409" w:rsidRPr="000908DA" w:rsidRDefault="000908DA" w:rsidP="000908D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f</w:t>
            </w:r>
            <w:r w:rsidR="005360BC" w:rsidRPr="000908DA">
              <w:rPr>
                <w:sz w:val="24"/>
              </w:rPr>
              <w:t>inanční gramotnost</w:t>
            </w:r>
          </w:p>
          <w:p w:rsidR="001B0409" w:rsidRPr="000908DA" w:rsidRDefault="001B0409">
            <w:pPr>
              <w:rPr>
                <w:sz w:val="24"/>
              </w:rPr>
            </w:pPr>
          </w:p>
          <w:p w:rsidR="005C2879" w:rsidRPr="000908DA" w:rsidRDefault="005C2879">
            <w:pPr>
              <w:rPr>
                <w:sz w:val="24"/>
              </w:rPr>
            </w:pPr>
          </w:p>
          <w:p w:rsidR="00125FB1" w:rsidRPr="000908DA" w:rsidRDefault="000908DA" w:rsidP="000908D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g</w:t>
            </w:r>
            <w:r w:rsidR="00125FB1" w:rsidRPr="000908DA">
              <w:rPr>
                <w:sz w:val="24"/>
              </w:rPr>
              <w:t>eometrie</w:t>
            </w: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</w:p>
          <w:p w:rsidR="00125FB1" w:rsidRPr="000908DA" w:rsidRDefault="00125FB1">
            <w:pPr>
              <w:rPr>
                <w:sz w:val="24"/>
              </w:rPr>
            </w:pPr>
            <w:r w:rsidRPr="000908DA"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2977" w:type="dxa"/>
          </w:tcPr>
          <w:p w:rsidR="00125FB1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OSV – r</w:t>
            </w:r>
            <w:r w:rsidR="004E4065" w:rsidRPr="004E4065">
              <w:rPr>
                <w:b/>
                <w:sz w:val="24"/>
              </w:rPr>
              <w:t>ozvoj schopností poznávání –</w:t>
            </w:r>
            <w:r w:rsidR="004E4065">
              <w:rPr>
                <w:sz w:val="24"/>
              </w:rPr>
              <w:t xml:space="preserve"> početní operace </w:t>
            </w:r>
            <w:proofErr w:type="gramStart"/>
            <w:r w:rsidR="004E4065">
              <w:rPr>
                <w:sz w:val="24"/>
              </w:rPr>
              <w:t xml:space="preserve">0 </w:t>
            </w:r>
            <w:r w:rsidR="002C7316">
              <w:rPr>
                <w:sz w:val="24"/>
              </w:rPr>
              <w:t>–</w:t>
            </w:r>
            <w:r w:rsidR="004E4065">
              <w:rPr>
                <w:sz w:val="24"/>
              </w:rPr>
              <w:t xml:space="preserve"> 20</w:t>
            </w:r>
            <w:proofErr w:type="gramEnd"/>
          </w:p>
          <w:p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sebepoznání a sebepojetí</w:t>
            </w:r>
            <w:r>
              <w:rPr>
                <w:sz w:val="24"/>
              </w:rPr>
              <w:t xml:space="preserve"> – skupinové vyučování</w:t>
            </w:r>
          </w:p>
          <w:p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seberegulace a sebeorganizace</w:t>
            </w:r>
            <w:r>
              <w:rPr>
                <w:sz w:val="24"/>
              </w:rPr>
              <w:t xml:space="preserve"> – samostatná práce a kontrola</w:t>
            </w:r>
          </w:p>
          <w:p w:rsidR="001B0409" w:rsidRDefault="001B0409">
            <w:pPr>
              <w:rPr>
                <w:sz w:val="24"/>
              </w:rPr>
            </w:pPr>
            <w:r w:rsidRPr="001B0409">
              <w:rPr>
                <w:b/>
                <w:sz w:val="24"/>
              </w:rPr>
              <w:t>OSV – sociální rozvoj – poznávání lidí</w:t>
            </w:r>
            <w:r>
              <w:rPr>
                <w:sz w:val="24"/>
              </w:rPr>
              <w:t xml:space="preserve"> – skupinová práce, matematické hry</w:t>
            </w:r>
          </w:p>
          <w:p w:rsidR="00E760C7" w:rsidRDefault="00E760C7">
            <w:pPr>
              <w:rPr>
                <w:sz w:val="24"/>
              </w:rPr>
            </w:pPr>
            <w:proofErr w:type="gramStart"/>
            <w:r w:rsidRPr="00E760C7">
              <w:rPr>
                <w:b/>
                <w:sz w:val="24"/>
              </w:rPr>
              <w:t>OSV- rozvoj</w:t>
            </w:r>
            <w:proofErr w:type="gramEnd"/>
            <w:r w:rsidRPr="00E760C7">
              <w:rPr>
                <w:b/>
                <w:sz w:val="24"/>
              </w:rPr>
              <w:t xml:space="preserve"> schopností poznávání</w:t>
            </w:r>
            <w:r>
              <w:rPr>
                <w:b/>
                <w:sz w:val="24"/>
              </w:rPr>
              <w:t xml:space="preserve"> </w:t>
            </w:r>
            <w:r w:rsidRPr="00E760C7">
              <w:rPr>
                <w:b/>
                <w:sz w:val="24"/>
              </w:rPr>
              <w:t xml:space="preserve">- </w:t>
            </w:r>
            <w:r w:rsidRPr="00E760C7">
              <w:rPr>
                <w:sz w:val="24"/>
              </w:rPr>
              <w:t xml:space="preserve">řešení </w:t>
            </w:r>
            <w:r>
              <w:rPr>
                <w:sz w:val="24"/>
              </w:rPr>
              <w:t>praktických situací, nakupování</w:t>
            </w:r>
          </w:p>
          <w:p w:rsidR="001B0409" w:rsidRDefault="001B0409">
            <w:pPr>
              <w:rPr>
                <w:b/>
                <w:sz w:val="24"/>
              </w:rPr>
            </w:pPr>
          </w:p>
          <w:p w:rsidR="002C7316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m</w:t>
            </w:r>
            <w:r w:rsidR="002C7316" w:rsidRPr="002C7316">
              <w:rPr>
                <w:b/>
                <w:sz w:val="24"/>
              </w:rPr>
              <w:t>orální rozvoj – řešení problémů</w:t>
            </w:r>
            <w:r w:rsidR="002C7316">
              <w:rPr>
                <w:sz w:val="24"/>
              </w:rPr>
              <w:t xml:space="preserve"> – slovní úlohy</w:t>
            </w:r>
          </w:p>
          <w:p w:rsidR="006D6C3F" w:rsidRDefault="006D6C3F">
            <w:pPr>
              <w:rPr>
                <w:sz w:val="24"/>
              </w:rPr>
            </w:pPr>
          </w:p>
          <w:p w:rsidR="006D6C3F" w:rsidRDefault="001B0409">
            <w:pPr>
              <w:rPr>
                <w:sz w:val="24"/>
              </w:rPr>
            </w:pPr>
            <w:r>
              <w:rPr>
                <w:b/>
                <w:sz w:val="24"/>
              </w:rPr>
              <w:t>OSV – r</w:t>
            </w:r>
            <w:r w:rsidR="006D6C3F" w:rsidRPr="004E4065">
              <w:rPr>
                <w:b/>
                <w:sz w:val="24"/>
              </w:rPr>
              <w:t>ozvoj schopností poznávání</w:t>
            </w:r>
            <w:r w:rsidR="006D6C3F">
              <w:rPr>
                <w:b/>
                <w:sz w:val="24"/>
              </w:rPr>
              <w:t xml:space="preserve"> – </w:t>
            </w:r>
            <w:r w:rsidR="006D6C3F" w:rsidRPr="006D6C3F">
              <w:rPr>
                <w:sz w:val="24"/>
              </w:rPr>
              <w:t>geometrické tvary</w:t>
            </w:r>
          </w:p>
        </w:tc>
        <w:tc>
          <w:tcPr>
            <w:tcW w:w="2835" w:type="dxa"/>
          </w:tcPr>
          <w:p w:rsidR="00125FB1" w:rsidRDefault="00125FB1">
            <w:pPr>
              <w:rPr>
                <w:sz w:val="24"/>
              </w:rPr>
            </w:pPr>
          </w:p>
        </w:tc>
      </w:tr>
    </w:tbl>
    <w:p w:rsidR="00125FB1" w:rsidRPr="00E23E33" w:rsidRDefault="00125FB1" w:rsidP="00E23E33">
      <w:pPr>
        <w:tabs>
          <w:tab w:val="left" w:pos="1560"/>
        </w:tabs>
      </w:pPr>
    </w:p>
    <w:sectPr w:rsidR="00125FB1" w:rsidRPr="00E23E33">
      <w:headerReference w:type="default" r:id="rId7"/>
      <w:footerReference w:type="default" r:id="rId8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9FD" w:rsidRDefault="00FB29FD">
      <w:r>
        <w:separator/>
      </w:r>
    </w:p>
  </w:endnote>
  <w:endnote w:type="continuationSeparator" w:id="0">
    <w:p w:rsidR="00FB29FD" w:rsidRDefault="00FB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87" w:rsidRDefault="00860587" w:rsidP="00DA49EF">
    <w:pPr>
      <w:pStyle w:val="Zpat"/>
    </w:pPr>
  </w:p>
  <w:p w:rsidR="00860587" w:rsidRPr="00DA49EF" w:rsidRDefault="00860587" w:rsidP="00DA49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9FD" w:rsidRDefault="00FB29FD">
      <w:r>
        <w:separator/>
      </w:r>
    </w:p>
  </w:footnote>
  <w:footnote w:type="continuationSeparator" w:id="0">
    <w:p w:rsidR="00FB29FD" w:rsidRDefault="00FB2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87" w:rsidRDefault="00860587" w:rsidP="00FE6250">
    <w:pPr>
      <w:pStyle w:val="Zhlav"/>
    </w:pPr>
    <w:r>
      <w:t>Školní vzdělávací program – Základní škola a mateřská škola Raškovice – Matematika 1. ročník</w:t>
    </w:r>
  </w:p>
  <w:p w:rsidR="00860587" w:rsidRDefault="008605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466EB"/>
    <w:multiLevelType w:val="hybridMultilevel"/>
    <w:tmpl w:val="DB04CB5C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66"/>
    <w:rsid w:val="0001783E"/>
    <w:rsid w:val="000908DA"/>
    <w:rsid w:val="000B1A42"/>
    <w:rsid w:val="00112E63"/>
    <w:rsid w:val="00125FB1"/>
    <w:rsid w:val="001B0409"/>
    <w:rsid w:val="001D1269"/>
    <w:rsid w:val="002971C4"/>
    <w:rsid w:val="002C7316"/>
    <w:rsid w:val="00353D81"/>
    <w:rsid w:val="003A3952"/>
    <w:rsid w:val="003D31AD"/>
    <w:rsid w:val="004369AF"/>
    <w:rsid w:val="004E4065"/>
    <w:rsid w:val="005022E5"/>
    <w:rsid w:val="005360BC"/>
    <w:rsid w:val="00554CA1"/>
    <w:rsid w:val="005673AD"/>
    <w:rsid w:val="005C2879"/>
    <w:rsid w:val="00613DA2"/>
    <w:rsid w:val="00631E12"/>
    <w:rsid w:val="006C3F72"/>
    <w:rsid w:val="006D6C3F"/>
    <w:rsid w:val="00842517"/>
    <w:rsid w:val="00860587"/>
    <w:rsid w:val="008C5B4F"/>
    <w:rsid w:val="00921F8F"/>
    <w:rsid w:val="00943048"/>
    <w:rsid w:val="00963596"/>
    <w:rsid w:val="009E7D3B"/>
    <w:rsid w:val="00A4485D"/>
    <w:rsid w:val="00AF75B4"/>
    <w:rsid w:val="00B41B29"/>
    <w:rsid w:val="00C327CA"/>
    <w:rsid w:val="00CD447C"/>
    <w:rsid w:val="00CD7866"/>
    <w:rsid w:val="00CE4F6A"/>
    <w:rsid w:val="00D13E03"/>
    <w:rsid w:val="00D31AF1"/>
    <w:rsid w:val="00D323DE"/>
    <w:rsid w:val="00DA49EF"/>
    <w:rsid w:val="00DA66E0"/>
    <w:rsid w:val="00DC5C8E"/>
    <w:rsid w:val="00E033EF"/>
    <w:rsid w:val="00E23E33"/>
    <w:rsid w:val="00E760C7"/>
    <w:rsid w:val="00EA0BEE"/>
    <w:rsid w:val="00F92BA3"/>
    <w:rsid w:val="00F97DAE"/>
    <w:rsid w:val="00FA2D88"/>
    <w:rsid w:val="00FB29FD"/>
    <w:rsid w:val="00FE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448EB-8F57-4022-879E-63F61D78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2</cp:revision>
  <cp:lastPrinted>2007-09-10T11:23:00Z</cp:lastPrinted>
  <dcterms:created xsi:type="dcterms:W3CDTF">2021-08-24T17:45:00Z</dcterms:created>
  <dcterms:modified xsi:type="dcterms:W3CDTF">2021-08-24T17:45:00Z</dcterms:modified>
</cp:coreProperties>
</file>